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A4" w:rsidRPr="00E1091F" w:rsidRDefault="009451A4" w:rsidP="009451A4">
      <w:pPr>
        <w:rPr>
          <w:color w:val="FF0000"/>
          <w:sz w:val="20"/>
          <w:szCs w:val="20"/>
        </w:rPr>
      </w:pPr>
      <w:bookmarkStart w:id="0" w:name="_GoBack"/>
      <w:bookmarkEnd w:id="0"/>
    </w:p>
    <w:p w:rsidR="009451A4" w:rsidRPr="00DB7F01" w:rsidRDefault="009451A4" w:rsidP="009451A4">
      <w:pPr>
        <w:jc w:val="center"/>
        <w:rPr>
          <w:b/>
        </w:rPr>
      </w:pPr>
      <w:r w:rsidRPr="00DB7F01">
        <w:rPr>
          <w:b/>
        </w:rPr>
        <w:t>Положение о текущей и промежуточной (годовой) аттестации учащихся 1-11-х классов средней общеобразовательной школы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 Общие положения.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1.1. Настоящее Положение разработано в соответствии с Законом РФ «Об образовании», «Типовым положением об общеобразовательном учреждении», Уставом школы и локальными актами и регламентирует содержание и порядок текущей и промежуточной (годовой) аттестации учащихся школы.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1.2. Настоящее Положение утверждается педагогическим советом школы, имеющим право вносить в него свои изменения и дополнения.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1.3. Целями текущей и промежуточной (годовой) аттестации являются: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• установление фактического уровня теоретических знаний по предметам осязательного компонента учебного плана, их практических умений и навыков; соотнесение этого уровня с требованиями образовательного Госстандарта (а на период их отсутствия нормами, заложенными в реализуемых программах) во всех классах.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• контроль выполнения учебных программ и календарно-тематического графика изучения учебных предметов.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1.4. Текущая аттестация учащихся включает в себя поурочное, по</w:t>
      </w:r>
      <w:r>
        <w:t xml:space="preserve"> темам и четвертя</w:t>
      </w:r>
      <w:proofErr w:type="gramStart"/>
      <w:r>
        <w:t>м</w:t>
      </w:r>
      <w:r w:rsidRPr="00DB7F01">
        <w:t>(</w:t>
      </w:r>
      <w:proofErr w:type="gramEnd"/>
      <w:r w:rsidRPr="00DB7F01">
        <w:t xml:space="preserve">полугодовое) оценивание результатов их учебы. 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1.5. Промежуточная (годовая) аттестация представляет собой тестирования, экзамены, собеседования и контрольные работы, которые проводятся по итогам учебного года.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Промежуточная (годовая) аттестация проводится: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а) в  2-9-х классах по учебным предметам с недельной нагрузкой более одного учебного часа по четвертям;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б) в 10-11-х классах - по полугодиям.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lastRenderedPageBreak/>
        <w:t>2. Текущая аттестация учащихся.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2.1. Текущей аттестации подлежат учащиеся всех классов школы.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2.2. Текущая аттестация учащихся 1-х классов  в течение учебного года, учащихся 2-х классов в течение 1 четверти осуществляется качественно без фиксации их достижений в классных журналах в виде отметок по пятибалльной шкале.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2.3. Форму текущей аттестации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графика изучения программы заместителю директора школы по учебной работе.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2.4.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а) отметки за творческие работы по русскому языку и литературе в 5-9-х классах  на следующем уроке;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б) отметки за сочинение в 10-11-х классах по русскому языку и литературе - не более чем через 7 дней. Отметка за сочинение и диктант с грамматическим заданием выставляется в классный журнал через дробь.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2.5. Учащиеся, обучающиеся по индивидуальным учебным планам, аттестуются только по предметам, включенным в этот план.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2.6. 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2.7. Отметка учащихся за четверть (полугодие) выставляется на основе результатов письменных работ и устных ответов учащихся и с учетом их фактических знаний, умений и навыков.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 xml:space="preserve"> 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3. Промежуточная (годовая) аттестация учащихся.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3.1. К годовой аттестации допускаются все учащиеся переводных классов.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3.2.  Годовая аттестация включает в себя: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а) проверку техники чтения в 1-4-х классах;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 xml:space="preserve">б) диктант по русскому языку в 1-5-х классах; 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в) контрольную работу по математике в 1-4-х классах, 5-8-х, 10-х классах;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г) сдачу нормативов по физической подготовке в 2-11-х классах;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proofErr w:type="spellStart"/>
      <w:r w:rsidRPr="00DB7F01">
        <w:t>д</w:t>
      </w:r>
      <w:proofErr w:type="spellEnd"/>
      <w:r w:rsidRPr="00DB7F01">
        <w:t>) контрольные работы по двум устным предметам в 6-8-х классах, по одному предмету в 10-х классах (предметы определяются ежегодно педагогическим советом школы;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е) сочинение по литературе в 10-х классах;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3.3. В 2-11-х классах всех уровней выставляются годовые отметки.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 xml:space="preserve">3.4. Учебный год заканчивается годовыми контрольными работами.  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4.Государственная (итоговая) аттестация выпускников 9-х, и 11-х классов.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4.1.Государственная (итоговая) аттестация выпускников 9-х и 11-х классов после освоения ими общеобразовательных программ основного общего и среднег</w:t>
      </w:r>
      <w:proofErr w:type="gramStart"/>
      <w:r w:rsidRPr="00DB7F01">
        <w:t>о(</w:t>
      </w:r>
      <w:proofErr w:type="gramEnd"/>
      <w:r w:rsidRPr="00DB7F01">
        <w:t>полного общего) образования является обязательным.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4.2. Государственная (итоговая) аттестация выпускников 9-х и 11-х классов проводится по завершении учебного года в виде письменных и устных экзаменов.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Форму проведения письменных экзаменов устанавливает Министерство образования РФ, устных экзаменов – общеобразовательное учреждение.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lastRenderedPageBreak/>
        <w:t>4.3.Выпускники 9-го класса сдают не менее четырех экзаменов: письменные экзамены по русскому языку и алгебре, а также два экзамена по выбору выпускника из числа предметов изучавшихся в 9-м классе.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4.4.Выпускники 11-го класса сдают не менее пяти экзаменов: письменные экзамены по алгебре и началам анализа и русскому языку и литературе, а также три экзамена по выбору выпускника из числа предметов, изучавшихся в 10-11 классах.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4.5.При проведении государственной (итоговой) аттестации выпускников 9-х, 11-х классов руководствоваться Положением Министерства образования России.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5.Критерии оценки  знаний, умений и навыков учащихся при прохождении промежуточной (итоговой) аттестации.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proofErr w:type="gramStart"/>
      <w:r w:rsidRPr="00DB7F01">
        <w:t>5.1.Балл «5» ставится, когда ученик обнаруживает усвоение обязательного уровня и уровня повышенной сложности учебных программ; выделяет главные положения в изученном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также письменных работах, последние выполняет уверенно и аккуратно.</w:t>
      </w:r>
      <w:proofErr w:type="gramEnd"/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 xml:space="preserve">Балл «4» ставится, когда ученик обнаруживает усвоение обязательно и частично повышенного уровня сложности учебных программ; отвечает без особых затруднений на вопросы учителя; умеет применять полученные знания на практике; в устных ответах не допускает серьезных ошибок, легко устраняет отдельные неточности с помощью дополнительных вопросов учителя, в письменных работах делает незначительные ошибки. 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Балл «3» ставится, когда ученик обнаруживает усвоение обязательного уровня учебных программ,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 воспроизводящего характера и испытывает затруднение при ответах на видоизмененные вопросы; допускает ошибки в письменных работах. Знания, оцениваемые баллом «3» зачастую находятся только на уровне представлений и элементарных понятий.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Балл «2» ставится, когда у ученика имеются отдельные представления об изученном материале, но все же большая часть обязательного уровня учебных программ не усвоена, в письменных работах ученик допускает грубые ошибки.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Нормы оценок (итоговые и текущие) по предметам соответствуют общим требованиям.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lastRenderedPageBreak/>
        <w:t>5.2.Итоговая отметка по учебному предмету, курсу выставляется учителем на основе оценок за год, результатов годовой аттестации и фактического уровня знаний, навыков учащихся. Положительная итоговая отметка за учебный год не может быть выставлена при неудовлетворительном результате итоговых (годовых) контрольных работ в 2-8, 10 классов и экзаменов в 9-х, 11-х классах.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6.Перевод учащихся.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6.1.Учащиеся, успешно освоившие содержание учебных программ за учебный год, решением педсовета переводятся в следующий класс.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6.2.Учащиеся 1-3 ступеней, имеющие по итогам учебного года одну неудовлетворительную оценку, обязаны ликвидировать задолженность до 20 июня.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6.3.Учащиеся 2-8, 10 классов, имеющие по итогам года две или более неудовлетворительных отметок по предметам учебного плана, решением педсовета школы остаются на повторный курс обучения или переводятся в следующий класс условно.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</w:p>
    <w:p w:rsidR="00596B0B" w:rsidRPr="009451A4" w:rsidRDefault="00596B0B" w:rsidP="009451A4"/>
    <w:sectPr w:rsidR="00596B0B" w:rsidRPr="009451A4" w:rsidSect="000B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8A1"/>
    <w:rsid w:val="002718A1"/>
    <w:rsid w:val="002B0D93"/>
    <w:rsid w:val="00596B0B"/>
    <w:rsid w:val="00747D7B"/>
    <w:rsid w:val="009451A4"/>
    <w:rsid w:val="00A138E2"/>
    <w:rsid w:val="00F0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4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1142</Words>
  <Characters>6514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маина магамедова</dc:creator>
  <cp:lastModifiedBy>Admin</cp:lastModifiedBy>
  <cp:revision>2</cp:revision>
  <dcterms:created xsi:type="dcterms:W3CDTF">2017-12-19T16:44:00Z</dcterms:created>
  <dcterms:modified xsi:type="dcterms:W3CDTF">2017-12-19T16:44:00Z</dcterms:modified>
</cp:coreProperties>
</file>